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09" w:type="pct"/>
        <w:tblInd w:w="4039" w:type="dxa"/>
        <w:tblLayout w:type="fixed"/>
        <w:tblCellMar>
          <w:left w:w="70" w:type="dxa"/>
          <w:right w:w="70" w:type="dxa"/>
        </w:tblCellMar>
        <w:tblLook w:val="0000" w:firstRow="0" w:lastRow="0" w:firstColumn="0" w:lastColumn="0" w:noHBand="0" w:noVBand="0"/>
      </w:tblPr>
      <w:tblGrid>
        <w:gridCol w:w="1427"/>
      </w:tblGrid>
      <w:tr w:rsidR="00FE3D9D" w:rsidRPr="00852E33" w:rsidTr="00E76A68">
        <w:tc>
          <w:tcPr>
            <w:tcW w:w="5000" w:type="pct"/>
          </w:tcPr>
          <w:p w:rsidR="00FE3D9D" w:rsidRDefault="00FE3D9D" w:rsidP="00E76A68">
            <w:r>
              <w:rPr>
                <w:rFonts w:ascii="Arial" w:hAnsi="Arial"/>
                <w:b/>
                <w:spacing w:val="10"/>
              </w:rPr>
              <w:t xml:space="preserve">    </w:t>
            </w:r>
            <w:r>
              <w:rPr>
                <w:rFonts w:ascii="Arial" w:hAnsi="Arial"/>
                <w:b/>
                <w:noProof/>
                <w:spacing w:val="10"/>
                <w:lang w:val="ru-RU" w:eastAsia="ru-RU"/>
              </w:rPr>
              <w:drawing>
                <wp:inline distT="0" distB="0" distL="0" distR="0">
                  <wp:extent cx="438150" cy="61912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438150" cy="619125"/>
                          </a:xfrm>
                          <a:prstGeom prst="rect">
                            <a:avLst/>
                          </a:prstGeom>
                          <a:noFill/>
                          <a:ln w="9525">
                            <a:noFill/>
                            <a:miter lim="800000"/>
                            <a:headEnd/>
                            <a:tailEnd/>
                          </a:ln>
                        </pic:spPr>
                      </pic:pic>
                    </a:graphicData>
                  </a:graphic>
                </wp:inline>
              </w:drawing>
            </w:r>
          </w:p>
        </w:tc>
      </w:tr>
    </w:tbl>
    <w:p w:rsidR="00FE3D9D" w:rsidRPr="00BC64E8" w:rsidRDefault="00FE3D9D" w:rsidP="00FE3D9D">
      <w:pPr>
        <w:keepNext/>
        <w:jc w:val="center"/>
        <w:outlineLvl w:val="0"/>
        <w:rPr>
          <w:sz w:val="18"/>
          <w:szCs w:val="18"/>
        </w:rPr>
      </w:pPr>
    </w:p>
    <w:p w:rsidR="00FE3D9D" w:rsidRPr="00FE3D9D" w:rsidRDefault="00FE3D9D" w:rsidP="00FE3D9D">
      <w:pPr>
        <w:keepNext/>
        <w:spacing w:line="276" w:lineRule="auto"/>
        <w:jc w:val="center"/>
        <w:outlineLvl w:val="0"/>
        <w:rPr>
          <w:rFonts w:ascii="Times New Roman" w:hAnsi="Times New Roman" w:cs="Times New Roman"/>
          <w:b/>
        </w:rPr>
      </w:pPr>
      <w:r w:rsidRPr="00FE3D9D">
        <w:rPr>
          <w:rFonts w:ascii="Times New Roman" w:hAnsi="Times New Roman" w:cs="Times New Roman"/>
          <w:b/>
        </w:rPr>
        <w:t>У К Р А Ї Н А</w:t>
      </w:r>
    </w:p>
    <w:p w:rsidR="00FE3D9D" w:rsidRPr="00FE3D9D" w:rsidRDefault="00FE3D9D" w:rsidP="00FE3D9D">
      <w:pPr>
        <w:keepNext/>
        <w:spacing w:line="276" w:lineRule="auto"/>
        <w:jc w:val="center"/>
        <w:outlineLvl w:val="1"/>
        <w:rPr>
          <w:rFonts w:ascii="Times New Roman" w:hAnsi="Times New Roman" w:cs="Times New Roman"/>
          <w:b/>
        </w:rPr>
      </w:pPr>
      <w:r w:rsidRPr="00FE3D9D">
        <w:rPr>
          <w:rFonts w:ascii="Times New Roman" w:hAnsi="Times New Roman" w:cs="Times New Roman"/>
          <w:b/>
        </w:rPr>
        <w:t>ДОНЕЦЬКА  ОБЛАСНА  ДЕРЖАВНА  АДМІНІСТРАЦІЯ</w:t>
      </w:r>
    </w:p>
    <w:p w:rsidR="00FE3D9D" w:rsidRPr="00FE3D9D" w:rsidRDefault="00FE3D9D" w:rsidP="00FE3D9D">
      <w:pPr>
        <w:keepNext/>
        <w:jc w:val="center"/>
        <w:outlineLvl w:val="0"/>
        <w:rPr>
          <w:rFonts w:ascii="Times New Roman" w:hAnsi="Times New Roman" w:cs="Times New Roman"/>
          <w:b/>
        </w:rPr>
      </w:pPr>
      <w:r w:rsidRPr="00FE3D9D">
        <w:rPr>
          <w:rFonts w:ascii="Times New Roman" w:hAnsi="Times New Roman" w:cs="Times New Roman"/>
          <w:b/>
        </w:rPr>
        <w:t xml:space="preserve"> ДЕПАРТАМЕНТ  ОСВІТИ  І  НАУКИ</w:t>
      </w:r>
    </w:p>
    <w:p w:rsidR="00FE3D9D" w:rsidRPr="00FE3D9D" w:rsidRDefault="00FE3D9D" w:rsidP="00FE3D9D">
      <w:pPr>
        <w:rPr>
          <w:rFonts w:ascii="Times New Roman" w:hAnsi="Times New Roman" w:cs="Times New Roman"/>
        </w:rPr>
      </w:pPr>
    </w:p>
    <w:p w:rsidR="00FE3D9D" w:rsidRPr="00FE3D9D" w:rsidRDefault="00FE3D9D" w:rsidP="00FE3D9D">
      <w:pPr>
        <w:jc w:val="center"/>
        <w:rPr>
          <w:rFonts w:ascii="Times New Roman" w:hAnsi="Times New Roman" w:cs="Times New Roman"/>
        </w:rPr>
      </w:pPr>
      <w:r w:rsidRPr="00FE3D9D">
        <w:rPr>
          <w:rFonts w:ascii="Times New Roman" w:hAnsi="Times New Roman" w:cs="Times New Roman"/>
        </w:rPr>
        <w:t xml:space="preserve">вул. Науки, 2, м. Слов’янськ, 84122, </w:t>
      </w:r>
      <w:r w:rsidRPr="00FE3D9D">
        <w:rPr>
          <w:rFonts w:ascii="Times New Roman" w:hAnsi="Times New Roman" w:cs="Times New Roman"/>
          <w:lang w:val="en-US"/>
        </w:rPr>
        <w:t>e</w:t>
      </w:r>
      <w:r w:rsidRPr="00FE3D9D">
        <w:rPr>
          <w:rFonts w:ascii="Times New Roman" w:hAnsi="Times New Roman" w:cs="Times New Roman"/>
        </w:rPr>
        <w:t xml:space="preserve">-mail: </w:t>
      </w:r>
      <w:r w:rsidRPr="00FE3D9D">
        <w:rPr>
          <w:rFonts w:ascii="Times New Roman" w:hAnsi="Times New Roman" w:cs="Times New Roman"/>
          <w:lang w:val="en-US"/>
        </w:rPr>
        <w:t>osv</w:t>
      </w:r>
      <w:r w:rsidRPr="00FE3D9D">
        <w:rPr>
          <w:rFonts w:ascii="Times New Roman" w:hAnsi="Times New Roman" w:cs="Times New Roman"/>
        </w:rPr>
        <w:t>.</w:t>
      </w:r>
      <w:r w:rsidRPr="00FE3D9D">
        <w:rPr>
          <w:rFonts w:ascii="Times New Roman" w:hAnsi="Times New Roman" w:cs="Times New Roman"/>
          <w:lang w:val="en-US"/>
        </w:rPr>
        <w:t>d</w:t>
      </w:r>
      <w:r w:rsidRPr="00FE3D9D">
        <w:rPr>
          <w:rFonts w:ascii="Times New Roman" w:hAnsi="Times New Roman" w:cs="Times New Roman"/>
        </w:rPr>
        <w:t>@</w:t>
      </w:r>
      <w:r w:rsidRPr="00FE3D9D">
        <w:rPr>
          <w:rFonts w:ascii="Times New Roman" w:hAnsi="Times New Roman" w:cs="Times New Roman"/>
          <w:lang w:val="en-US"/>
        </w:rPr>
        <w:t>dn</w:t>
      </w:r>
      <w:r w:rsidRPr="00FE3D9D">
        <w:rPr>
          <w:rFonts w:ascii="Times New Roman" w:hAnsi="Times New Roman" w:cs="Times New Roman"/>
        </w:rPr>
        <w:t>.</w:t>
      </w:r>
      <w:r w:rsidRPr="00FE3D9D">
        <w:rPr>
          <w:rFonts w:ascii="Times New Roman" w:hAnsi="Times New Roman" w:cs="Times New Roman"/>
          <w:lang w:val="en-US"/>
        </w:rPr>
        <w:t>gov</w:t>
      </w:r>
      <w:r w:rsidRPr="00FE3D9D">
        <w:rPr>
          <w:rFonts w:ascii="Times New Roman" w:hAnsi="Times New Roman" w:cs="Times New Roman"/>
        </w:rPr>
        <w:t>.</w:t>
      </w:r>
      <w:r w:rsidRPr="00FE3D9D">
        <w:rPr>
          <w:rFonts w:ascii="Times New Roman" w:hAnsi="Times New Roman" w:cs="Times New Roman"/>
          <w:lang w:val="en-US"/>
        </w:rPr>
        <w:t>ua</w:t>
      </w:r>
    </w:p>
    <w:p w:rsidR="00FE3D9D" w:rsidRPr="00FE3D9D" w:rsidRDefault="00EE53FE" w:rsidP="00FE3D9D">
      <w:pPr>
        <w:jc w:val="both"/>
        <w:rPr>
          <w:rFonts w:ascii="Times New Roman" w:hAnsi="Times New Roman" w:cs="Times New Roman"/>
        </w:rPr>
      </w:pPr>
      <w:r>
        <w:rPr>
          <w:rFonts w:ascii="Times New Roman" w:hAnsi="Times New Roman" w:cs="Times New Roman"/>
          <w:noProof/>
          <w:lang w:val="ru-RU" w:eastAsia="ru-RU"/>
        </w:rPr>
        <mc:AlternateContent>
          <mc:Choice Requires="wps">
            <w:drawing>
              <wp:anchor distT="4294967295" distB="4294967295" distL="114300" distR="114300" simplePos="0" relativeHeight="251660288" behindDoc="0" locked="0" layoutInCell="0" allowOverlap="1">
                <wp:simplePos x="0" y="0"/>
                <wp:positionH relativeFrom="column">
                  <wp:posOffset>15240</wp:posOffset>
                </wp:positionH>
                <wp:positionV relativeFrom="paragraph">
                  <wp:posOffset>41274</wp:posOffset>
                </wp:positionV>
                <wp:extent cx="6029325" cy="0"/>
                <wp:effectExtent l="0" t="0" r="9525" b="19050"/>
                <wp:wrapNone/>
                <wp:docPr id="1"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93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3.25pt" to="475.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" o:allowincell="f" strokeweight="1.5pt"/>
            </w:pict>
          </mc:Fallback>
        </mc:AlternateContent>
      </w:r>
    </w:p>
    <w:p w:rsidR="00FE3D9D" w:rsidRPr="00FE3D9D" w:rsidRDefault="00C33F11" w:rsidP="00FE3D9D">
      <w:pPr>
        <w:rPr>
          <w:rFonts w:ascii="Times New Roman" w:hAnsi="Times New Roman" w:cs="Times New Roman"/>
          <w:lang w:val="ru-RU"/>
        </w:rPr>
      </w:pPr>
      <w:bookmarkStart w:id="0" w:name="_GoBack"/>
      <w:r>
        <w:rPr>
          <w:rFonts w:ascii="Times New Roman" w:hAnsi="Times New Roman" w:cs="Times New Roman"/>
          <w:lang w:val="ru-RU"/>
        </w:rPr>
        <w:t xml:space="preserve">20.04.2015  №  01/17-360  </w:t>
      </w:r>
      <w:bookmarkEnd w:id="0"/>
      <w:r>
        <w:rPr>
          <w:rFonts w:ascii="Times New Roman" w:hAnsi="Times New Roman" w:cs="Times New Roman"/>
          <w:lang w:val="ru-RU"/>
        </w:rPr>
        <w:t xml:space="preserve">         </w:t>
      </w:r>
      <w:r w:rsidR="00FE3D9D" w:rsidRPr="00FE3D9D">
        <w:rPr>
          <w:rFonts w:ascii="Times New Roman" w:hAnsi="Times New Roman" w:cs="Times New Roman"/>
          <w:lang w:val="ru-RU"/>
        </w:rPr>
        <w:t xml:space="preserve">                        </w:t>
      </w:r>
      <w:r w:rsidR="00FE3D9D" w:rsidRPr="00FE3D9D">
        <w:rPr>
          <w:rFonts w:ascii="Times New Roman" w:hAnsi="Times New Roman" w:cs="Times New Roman"/>
        </w:rPr>
        <w:t xml:space="preserve">             </w:t>
      </w:r>
      <w:r w:rsidR="00FE3D9D" w:rsidRPr="00FE3D9D">
        <w:rPr>
          <w:rFonts w:ascii="Times New Roman" w:hAnsi="Times New Roman" w:cs="Times New Roman"/>
          <w:lang w:val="ru-RU"/>
        </w:rPr>
        <w:t xml:space="preserve"> </w:t>
      </w:r>
      <w:r w:rsidR="00FE3D9D">
        <w:rPr>
          <w:rFonts w:ascii="Times New Roman" w:hAnsi="Times New Roman" w:cs="Times New Roman"/>
        </w:rPr>
        <w:t>н</w:t>
      </w:r>
      <w:r w:rsidR="00FE3D9D" w:rsidRPr="00FE3D9D">
        <w:rPr>
          <w:rFonts w:ascii="Times New Roman" w:hAnsi="Times New Roman" w:cs="Times New Roman"/>
        </w:rPr>
        <w:t>а № _____________ від ___________</w:t>
      </w:r>
      <w:r w:rsidR="00FE3D9D" w:rsidRPr="00FE3D9D">
        <w:rPr>
          <w:rFonts w:ascii="Times New Roman" w:hAnsi="Times New Roman" w:cs="Times New Roman"/>
          <w:lang w:val="ru-RU"/>
        </w:rPr>
        <w:t>_</w:t>
      </w:r>
    </w:p>
    <w:p w:rsidR="00FE3D9D" w:rsidRPr="00FE3D9D" w:rsidRDefault="00FE3D9D" w:rsidP="00FE3D9D">
      <w:pPr>
        <w:ind w:left="2832" w:firstLine="708"/>
        <w:jc w:val="both"/>
        <w:rPr>
          <w:rFonts w:ascii="Times New Roman" w:hAnsi="Times New Roman" w:cs="Times New Roman"/>
        </w:rPr>
      </w:pPr>
      <w:r w:rsidRPr="00FE3D9D">
        <w:rPr>
          <w:rFonts w:ascii="Times New Roman" w:hAnsi="Times New Roman" w:cs="Times New Roman"/>
        </w:rPr>
        <w:t xml:space="preserve">           </w:t>
      </w:r>
    </w:p>
    <w:p w:rsidR="00FE3D9D" w:rsidRPr="00DA24DA" w:rsidRDefault="00FE3D9D" w:rsidP="00FE3D9D">
      <w:pPr>
        <w:ind w:left="3540" w:firstLine="708"/>
        <w:jc w:val="both"/>
        <w:rPr>
          <w:rFonts w:ascii="Times New Roman" w:hAnsi="Times New Roman" w:cs="Times New Roman"/>
          <w:sz w:val="26"/>
          <w:szCs w:val="26"/>
        </w:rPr>
      </w:pPr>
      <w:r w:rsidRPr="00DA24DA">
        <w:rPr>
          <w:rFonts w:ascii="Times New Roman" w:hAnsi="Times New Roman" w:cs="Times New Roman"/>
          <w:sz w:val="26"/>
          <w:szCs w:val="26"/>
        </w:rPr>
        <w:t xml:space="preserve"> </w:t>
      </w:r>
      <w:r w:rsidR="007816E6" w:rsidRPr="00DA24DA">
        <w:rPr>
          <w:rFonts w:ascii="Times New Roman" w:hAnsi="Times New Roman" w:cs="Times New Roman"/>
          <w:sz w:val="26"/>
          <w:szCs w:val="26"/>
          <w:lang w:val="ru-RU"/>
        </w:rPr>
        <w:t xml:space="preserve">                </w:t>
      </w:r>
      <w:r w:rsidRPr="00DA24DA">
        <w:rPr>
          <w:rFonts w:ascii="Times New Roman" w:hAnsi="Times New Roman" w:cs="Times New Roman"/>
          <w:sz w:val="26"/>
          <w:szCs w:val="26"/>
        </w:rPr>
        <w:t xml:space="preserve">Начальникам (завідуючим) управлінь    </w:t>
      </w:r>
    </w:p>
    <w:p w:rsidR="00FE3D9D" w:rsidRPr="00DA24DA" w:rsidRDefault="00FE3D9D" w:rsidP="00FE3D9D">
      <w:pPr>
        <w:ind w:left="2832" w:firstLine="708"/>
        <w:jc w:val="both"/>
        <w:rPr>
          <w:rFonts w:ascii="Times New Roman" w:hAnsi="Times New Roman" w:cs="Times New Roman"/>
          <w:sz w:val="26"/>
          <w:szCs w:val="26"/>
        </w:rPr>
      </w:pPr>
      <w:r w:rsidRPr="00DA24DA">
        <w:rPr>
          <w:rFonts w:ascii="Times New Roman" w:hAnsi="Times New Roman" w:cs="Times New Roman"/>
          <w:sz w:val="26"/>
          <w:szCs w:val="26"/>
        </w:rPr>
        <w:t xml:space="preserve">            </w:t>
      </w:r>
      <w:r w:rsidR="007816E6" w:rsidRPr="00DA24DA">
        <w:rPr>
          <w:rFonts w:ascii="Times New Roman" w:hAnsi="Times New Roman" w:cs="Times New Roman"/>
          <w:sz w:val="26"/>
          <w:szCs w:val="26"/>
          <w:lang w:val="ru-RU"/>
        </w:rPr>
        <w:t xml:space="preserve">              </w:t>
      </w:r>
      <w:r w:rsidRPr="00DA24DA">
        <w:rPr>
          <w:rFonts w:ascii="Times New Roman" w:hAnsi="Times New Roman" w:cs="Times New Roman"/>
          <w:sz w:val="26"/>
          <w:szCs w:val="26"/>
        </w:rPr>
        <w:t xml:space="preserve"> </w:t>
      </w:r>
      <w:r w:rsidR="007816E6" w:rsidRPr="00DA24DA">
        <w:rPr>
          <w:rFonts w:ascii="Times New Roman" w:hAnsi="Times New Roman" w:cs="Times New Roman"/>
          <w:sz w:val="26"/>
          <w:szCs w:val="26"/>
          <w:lang w:val="ru-RU"/>
        </w:rPr>
        <w:t xml:space="preserve"> </w:t>
      </w:r>
      <w:r w:rsidRPr="00DA24DA">
        <w:rPr>
          <w:rFonts w:ascii="Times New Roman" w:hAnsi="Times New Roman" w:cs="Times New Roman"/>
          <w:sz w:val="26"/>
          <w:szCs w:val="26"/>
        </w:rPr>
        <w:t xml:space="preserve">(відділів) освіти міських рад та </w:t>
      </w:r>
    </w:p>
    <w:p w:rsidR="007816E6" w:rsidRPr="00DA24DA" w:rsidRDefault="00FE3D9D" w:rsidP="00FE3D9D">
      <w:pPr>
        <w:ind w:left="4320"/>
        <w:jc w:val="both"/>
        <w:rPr>
          <w:rFonts w:ascii="Times New Roman" w:hAnsi="Times New Roman" w:cs="Times New Roman"/>
          <w:sz w:val="26"/>
          <w:szCs w:val="26"/>
          <w:lang w:val="ru-RU"/>
        </w:rPr>
      </w:pPr>
      <w:r w:rsidRPr="00DA24DA">
        <w:rPr>
          <w:rFonts w:ascii="Times New Roman" w:hAnsi="Times New Roman" w:cs="Times New Roman"/>
          <w:sz w:val="26"/>
          <w:szCs w:val="26"/>
        </w:rPr>
        <w:t xml:space="preserve"> </w:t>
      </w:r>
      <w:r w:rsidR="007816E6" w:rsidRPr="00DA24DA">
        <w:rPr>
          <w:rFonts w:ascii="Times New Roman" w:hAnsi="Times New Roman" w:cs="Times New Roman"/>
          <w:sz w:val="26"/>
          <w:szCs w:val="26"/>
          <w:lang w:val="ru-RU"/>
        </w:rPr>
        <w:t xml:space="preserve">               </w:t>
      </w:r>
      <w:r w:rsidRPr="00DA24DA">
        <w:rPr>
          <w:rFonts w:ascii="Times New Roman" w:hAnsi="Times New Roman" w:cs="Times New Roman"/>
          <w:sz w:val="26"/>
          <w:szCs w:val="26"/>
        </w:rPr>
        <w:t xml:space="preserve">райдержадміністрацій, керівникам </w:t>
      </w:r>
      <w:r w:rsidR="007816E6" w:rsidRPr="00DA24DA">
        <w:rPr>
          <w:rFonts w:ascii="Times New Roman" w:hAnsi="Times New Roman" w:cs="Times New Roman"/>
          <w:sz w:val="26"/>
          <w:szCs w:val="26"/>
          <w:lang w:val="ru-RU"/>
        </w:rPr>
        <w:t xml:space="preserve">    </w:t>
      </w:r>
    </w:p>
    <w:p w:rsidR="007816E6" w:rsidRPr="00DA24DA" w:rsidRDefault="007816E6" w:rsidP="00FE3D9D">
      <w:pPr>
        <w:ind w:left="4320"/>
        <w:jc w:val="both"/>
        <w:rPr>
          <w:rFonts w:ascii="Times New Roman" w:hAnsi="Times New Roman" w:cs="Times New Roman"/>
          <w:sz w:val="26"/>
          <w:szCs w:val="26"/>
          <w:lang w:val="ru-RU"/>
        </w:rPr>
      </w:pPr>
      <w:r w:rsidRPr="00DA24DA">
        <w:rPr>
          <w:rFonts w:ascii="Times New Roman" w:hAnsi="Times New Roman" w:cs="Times New Roman"/>
          <w:sz w:val="26"/>
          <w:szCs w:val="26"/>
          <w:lang w:val="ru-RU"/>
        </w:rPr>
        <w:t xml:space="preserve">                </w:t>
      </w:r>
      <w:r w:rsidR="00FE3D9D" w:rsidRPr="00DA24DA">
        <w:rPr>
          <w:rFonts w:ascii="Times New Roman" w:hAnsi="Times New Roman" w:cs="Times New Roman"/>
          <w:sz w:val="26"/>
          <w:szCs w:val="26"/>
        </w:rPr>
        <w:t xml:space="preserve">закладів освіти обласної комунальної  </w:t>
      </w:r>
      <w:r w:rsidRPr="00DA24DA">
        <w:rPr>
          <w:rFonts w:ascii="Times New Roman" w:hAnsi="Times New Roman" w:cs="Times New Roman"/>
          <w:sz w:val="26"/>
          <w:szCs w:val="26"/>
          <w:lang w:val="ru-RU"/>
        </w:rPr>
        <w:t xml:space="preserve"> </w:t>
      </w:r>
    </w:p>
    <w:p w:rsidR="00FE3D9D" w:rsidRPr="00DA24DA" w:rsidRDefault="007816E6" w:rsidP="00FE3D9D">
      <w:pPr>
        <w:ind w:left="4320"/>
        <w:jc w:val="both"/>
        <w:rPr>
          <w:rFonts w:ascii="Times New Roman" w:hAnsi="Times New Roman" w:cs="Times New Roman"/>
          <w:sz w:val="26"/>
          <w:szCs w:val="26"/>
        </w:rPr>
      </w:pPr>
      <w:r w:rsidRPr="00DA24DA">
        <w:rPr>
          <w:rFonts w:ascii="Times New Roman" w:hAnsi="Times New Roman" w:cs="Times New Roman"/>
          <w:sz w:val="26"/>
          <w:szCs w:val="26"/>
          <w:lang w:val="ru-RU"/>
        </w:rPr>
        <w:t xml:space="preserve">                </w:t>
      </w:r>
      <w:r w:rsidR="00FE3D9D" w:rsidRPr="00DA24DA">
        <w:rPr>
          <w:rFonts w:ascii="Times New Roman" w:hAnsi="Times New Roman" w:cs="Times New Roman"/>
          <w:sz w:val="26"/>
          <w:szCs w:val="26"/>
        </w:rPr>
        <w:t>власності та ПТНЗ</w:t>
      </w:r>
    </w:p>
    <w:p w:rsidR="00FE3D9D" w:rsidRPr="00DA24DA" w:rsidRDefault="00FE3D9D" w:rsidP="00FE3D9D">
      <w:pPr>
        <w:ind w:left="4320"/>
        <w:jc w:val="both"/>
        <w:rPr>
          <w:rFonts w:ascii="Times New Roman" w:hAnsi="Times New Roman" w:cs="Times New Roman"/>
          <w:sz w:val="26"/>
          <w:szCs w:val="26"/>
        </w:rPr>
      </w:pPr>
    </w:p>
    <w:p w:rsidR="00FE3D9D" w:rsidRPr="00DA24DA" w:rsidRDefault="00FE3D9D" w:rsidP="00FE3D9D">
      <w:pPr>
        <w:jc w:val="both"/>
        <w:rPr>
          <w:rFonts w:ascii="Times New Roman" w:hAnsi="Times New Roman" w:cs="Times New Roman"/>
          <w:sz w:val="26"/>
          <w:szCs w:val="26"/>
          <w:lang w:val="ru-RU"/>
        </w:rPr>
      </w:pPr>
    </w:p>
    <w:p w:rsidR="007816E6" w:rsidRPr="00DA24DA" w:rsidRDefault="007816E6" w:rsidP="007816E6">
      <w:pPr>
        <w:jc w:val="center"/>
        <w:rPr>
          <w:rFonts w:ascii="Times New Roman" w:hAnsi="Times New Roman" w:cs="Times New Roman"/>
          <w:sz w:val="26"/>
          <w:szCs w:val="26"/>
        </w:rPr>
      </w:pPr>
      <w:r w:rsidRPr="00DA24DA">
        <w:rPr>
          <w:rFonts w:ascii="Times New Roman" w:hAnsi="Times New Roman" w:cs="Times New Roman"/>
          <w:sz w:val="26"/>
          <w:szCs w:val="26"/>
          <w:lang w:val="ru-RU"/>
        </w:rPr>
        <w:t>Шановн</w:t>
      </w:r>
      <w:r w:rsidRPr="00DA24DA">
        <w:rPr>
          <w:rFonts w:ascii="Times New Roman" w:hAnsi="Times New Roman" w:cs="Times New Roman"/>
          <w:sz w:val="26"/>
          <w:szCs w:val="26"/>
        </w:rPr>
        <w:t>і колеги!</w:t>
      </w:r>
    </w:p>
    <w:p w:rsidR="007816E6" w:rsidRPr="00DA24DA" w:rsidRDefault="007816E6" w:rsidP="007816E6">
      <w:pPr>
        <w:jc w:val="center"/>
        <w:rPr>
          <w:rFonts w:ascii="Times New Roman" w:hAnsi="Times New Roman" w:cs="Times New Roman"/>
          <w:sz w:val="26"/>
          <w:szCs w:val="26"/>
        </w:rPr>
      </w:pPr>
    </w:p>
    <w:p w:rsidR="00FE3D9D" w:rsidRPr="00DA24DA" w:rsidRDefault="00FE3D9D" w:rsidP="007816E6">
      <w:pPr>
        <w:ind w:firstLine="708"/>
        <w:jc w:val="both"/>
        <w:rPr>
          <w:rFonts w:ascii="Times New Roman" w:hAnsi="Times New Roman" w:cs="Times New Roman"/>
          <w:sz w:val="26"/>
          <w:szCs w:val="26"/>
        </w:rPr>
      </w:pPr>
      <w:r w:rsidRPr="00DA24DA">
        <w:rPr>
          <w:rFonts w:ascii="Times New Roman" w:hAnsi="Times New Roman" w:cs="Times New Roman"/>
          <w:sz w:val="26"/>
          <w:szCs w:val="26"/>
        </w:rPr>
        <w:t xml:space="preserve">Департамент освіти і науки  облдержадміністрації надсилає </w:t>
      </w:r>
      <w:r w:rsidR="00616C91" w:rsidRPr="00DA24DA">
        <w:rPr>
          <w:rFonts w:ascii="Times New Roman" w:hAnsi="Times New Roman" w:cs="Times New Roman"/>
          <w:sz w:val="26"/>
          <w:szCs w:val="26"/>
        </w:rPr>
        <w:t>лекцію  (повний та скорочений варіант) спеціаліста штабу цивільної оборони МОН України Бугай М.М., основною метою якою є о</w:t>
      </w:r>
      <w:r w:rsidRPr="00DA24DA">
        <w:rPr>
          <w:rFonts w:ascii="Times New Roman" w:hAnsi="Times New Roman" w:cs="Times New Roman"/>
          <w:sz w:val="26"/>
          <w:szCs w:val="26"/>
        </w:rPr>
        <w:t>знайом</w:t>
      </w:r>
      <w:r w:rsidR="00616C91" w:rsidRPr="00DA24DA">
        <w:rPr>
          <w:rFonts w:ascii="Times New Roman" w:hAnsi="Times New Roman" w:cs="Times New Roman"/>
          <w:sz w:val="26"/>
          <w:szCs w:val="26"/>
        </w:rPr>
        <w:t>лення</w:t>
      </w:r>
      <w:r w:rsidRPr="00DA24DA">
        <w:rPr>
          <w:rFonts w:ascii="Times New Roman" w:hAnsi="Times New Roman" w:cs="Times New Roman"/>
          <w:sz w:val="26"/>
          <w:szCs w:val="26"/>
        </w:rPr>
        <w:t xml:space="preserve"> слухачів з основними положеннями протоколів Женевської конвенції 1949 року з питань міжнародного гуманітарного права та проблем захисту людей.</w:t>
      </w:r>
    </w:p>
    <w:p w:rsidR="00FE3D9D" w:rsidRPr="00DA24DA" w:rsidRDefault="007816E6" w:rsidP="007816E6">
      <w:pPr>
        <w:ind w:firstLine="360"/>
        <w:jc w:val="both"/>
        <w:rPr>
          <w:rFonts w:ascii="Times New Roman" w:hAnsi="Times New Roman" w:cs="Times New Roman"/>
          <w:sz w:val="26"/>
          <w:szCs w:val="26"/>
        </w:rPr>
      </w:pPr>
      <w:r w:rsidRPr="00DA24DA">
        <w:rPr>
          <w:rFonts w:ascii="Times New Roman" w:hAnsi="Times New Roman" w:cs="Times New Roman"/>
          <w:sz w:val="26"/>
          <w:szCs w:val="26"/>
        </w:rPr>
        <w:t xml:space="preserve">     </w:t>
      </w:r>
      <w:r w:rsidR="00616C91" w:rsidRPr="00DA24DA">
        <w:rPr>
          <w:rFonts w:ascii="Times New Roman" w:hAnsi="Times New Roman" w:cs="Times New Roman"/>
          <w:sz w:val="26"/>
          <w:szCs w:val="26"/>
        </w:rPr>
        <w:t xml:space="preserve">Лекція </w:t>
      </w:r>
      <w:r w:rsidR="00FE3D9D" w:rsidRPr="00DA24DA">
        <w:rPr>
          <w:rFonts w:ascii="Times New Roman" w:hAnsi="Times New Roman" w:cs="Times New Roman"/>
          <w:sz w:val="26"/>
          <w:szCs w:val="26"/>
        </w:rPr>
        <w:t>відображає загальні положення конвенції з проблем захисту від наслідків воєнних дій. При цьому, разом з питанням про захист населення, розкриваються питання захисту цивільних об'єктів та об'єктів, необхідних для виживання цивільного населення, природної сфери, установок та споруд, які мають небезпечні сили. Коротко доповідається про місця та зони, які знаходяться під особливим захистом.</w:t>
      </w:r>
      <w:r w:rsidR="00616C91" w:rsidRPr="00DA24DA">
        <w:rPr>
          <w:rFonts w:ascii="Times New Roman" w:hAnsi="Times New Roman" w:cs="Times New Roman"/>
          <w:sz w:val="26"/>
          <w:szCs w:val="26"/>
        </w:rPr>
        <w:t xml:space="preserve"> О</w:t>
      </w:r>
      <w:r w:rsidR="00FE3D9D" w:rsidRPr="00DA24DA">
        <w:rPr>
          <w:rFonts w:ascii="Times New Roman" w:hAnsi="Times New Roman" w:cs="Times New Roman"/>
          <w:sz w:val="26"/>
          <w:szCs w:val="26"/>
        </w:rPr>
        <w:t>соблив</w:t>
      </w:r>
      <w:r w:rsidR="00616C91" w:rsidRPr="00DA24DA">
        <w:rPr>
          <w:rFonts w:ascii="Times New Roman" w:hAnsi="Times New Roman" w:cs="Times New Roman"/>
          <w:sz w:val="26"/>
          <w:szCs w:val="26"/>
        </w:rPr>
        <w:t>а</w:t>
      </w:r>
      <w:r w:rsidR="00FE3D9D" w:rsidRPr="00DA24DA">
        <w:rPr>
          <w:rFonts w:ascii="Times New Roman" w:hAnsi="Times New Roman" w:cs="Times New Roman"/>
          <w:sz w:val="26"/>
          <w:szCs w:val="26"/>
        </w:rPr>
        <w:t xml:space="preserve"> уваг</w:t>
      </w:r>
      <w:r w:rsidR="00616C91" w:rsidRPr="00DA24DA">
        <w:rPr>
          <w:rFonts w:ascii="Times New Roman" w:hAnsi="Times New Roman" w:cs="Times New Roman"/>
          <w:sz w:val="26"/>
          <w:szCs w:val="26"/>
        </w:rPr>
        <w:t>а</w:t>
      </w:r>
      <w:r w:rsidR="00FE3D9D" w:rsidRPr="00DA24DA">
        <w:rPr>
          <w:rFonts w:ascii="Times New Roman" w:hAnsi="Times New Roman" w:cs="Times New Roman"/>
          <w:sz w:val="26"/>
          <w:szCs w:val="26"/>
        </w:rPr>
        <w:t xml:space="preserve"> приділ</w:t>
      </w:r>
      <w:r w:rsidR="00616C91" w:rsidRPr="00DA24DA">
        <w:rPr>
          <w:rFonts w:ascii="Times New Roman" w:hAnsi="Times New Roman" w:cs="Times New Roman"/>
          <w:sz w:val="26"/>
          <w:szCs w:val="26"/>
        </w:rPr>
        <w:t>яється</w:t>
      </w:r>
      <w:r w:rsidR="00FE3D9D" w:rsidRPr="00DA24DA">
        <w:rPr>
          <w:rFonts w:ascii="Times New Roman" w:hAnsi="Times New Roman" w:cs="Times New Roman"/>
          <w:sz w:val="26"/>
          <w:szCs w:val="26"/>
        </w:rPr>
        <w:t xml:space="preserve"> завданням ЦО у відповідності з вимогами Женевської конвенції 1949 року. При цьому дається визначення цивільної оборони та висвітлюються питання: загального захисту; діяльності ЦО на окупованих територіях; припинення надання захисту; статусу особового складу, призначеного в організації ЦО; міжнародних знаків розпізнавання ЦО і документів особового складу формувань ЦО.</w:t>
      </w:r>
    </w:p>
    <w:p w:rsidR="006637CB" w:rsidRPr="00DA24DA" w:rsidRDefault="007816E6" w:rsidP="007816E6">
      <w:pPr>
        <w:widowControl w:val="0"/>
        <w:autoSpaceDE w:val="0"/>
        <w:autoSpaceDN w:val="0"/>
        <w:adjustRightInd w:val="0"/>
        <w:ind w:firstLine="720"/>
        <w:jc w:val="both"/>
        <w:outlineLvl w:val="0"/>
        <w:rPr>
          <w:rFonts w:ascii="Times New Roman" w:hAnsi="Times New Roman" w:cs="Times New Roman"/>
          <w:sz w:val="26"/>
          <w:szCs w:val="26"/>
        </w:rPr>
      </w:pPr>
      <w:r w:rsidRPr="00DA24DA">
        <w:rPr>
          <w:rFonts w:ascii="Times New Roman" w:hAnsi="Times New Roman" w:cs="Times New Roman"/>
          <w:sz w:val="26"/>
          <w:szCs w:val="26"/>
        </w:rPr>
        <w:t>Зобов</w:t>
      </w:r>
      <w:r w:rsidRPr="00DA24DA">
        <w:rPr>
          <w:rFonts w:ascii="Times New Roman" w:hAnsi="Times New Roman" w:cs="Times New Roman"/>
          <w:sz w:val="26"/>
          <w:szCs w:val="26"/>
          <w:lang w:val="ru-RU"/>
        </w:rPr>
        <w:t>’</w:t>
      </w:r>
      <w:r w:rsidR="00616C91" w:rsidRPr="00DA24DA">
        <w:rPr>
          <w:rFonts w:ascii="Times New Roman" w:hAnsi="Times New Roman" w:cs="Times New Roman"/>
          <w:sz w:val="26"/>
          <w:szCs w:val="26"/>
        </w:rPr>
        <w:t>язуємо вищезазначен</w:t>
      </w:r>
      <w:r w:rsidRPr="00DA24DA">
        <w:rPr>
          <w:rFonts w:ascii="Times New Roman" w:hAnsi="Times New Roman" w:cs="Times New Roman"/>
          <w:sz w:val="26"/>
          <w:szCs w:val="26"/>
        </w:rPr>
        <w:t>і</w:t>
      </w:r>
      <w:r w:rsidR="00616C91" w:rsidRPr="00DA24DA">
        <w:rPr>
          <w:rFonts w:ascii="Times New Roman" w:hAnsi="Times New Roman" w:cs="Times New Roman"/>
          <w:sz w:val="26"/>
          <w:szCs w:val="26"/>
        </w:rPr>
        <w:t xml:space="preserve"> </w:t>
      </w:r>
      <w:r w:rsidRPr="00DA24DA">
        <w:rPr>
          <w:rFonts w:ascii="Times New Roman" w:hAnsi="Times New Roman" w:cs="Times New Roman"/>
          <w:sz w:val="26"/>
          <w:szCs w:val="26"/>
        </w:rPr>
        <w:t>матеріали</w:t>
      </w:r>
      <w:r w:rsidR="00616C91" w:rsidRPr="00DA24DA">
        <w:rPr>
          <w:rFonts w:ascii="Times New Roman" w:hAnsi="Times New Roman" w:cs="Times New Roman"/>
          <w:sz w:val="26"/>
          <w:szCs w:val="26"/>
        </w:rPr>
        <w:t xml:space="preserve"> довести до працівників підпорядкованих установ та закладів освіти під час занять з цивільного захисту</w:t>
      </w:r>
      <w:r w:rsidR="006637CB" w:rsidRPr="00DA24DA">
        <w:rPr>
          <w:rFonts w:ascii="Times New Roman" w:hAnsi="Times New Roman" w:cs="Times New Roman"/>
          <w:sz w:val="26"/>
          <w:szCs w:val="26"/>
        </w:rPr>
        <w:t>, а також до старшокласників під час заходів з гуманітарного права. Д</w:t>
      </w:r>
      <w:r w:rsidR="00FE3D9D" w:rsidRPr="00DA24DA">
        <w:rPr>
          <w:rFonts w:ascii="Times New Roman" w:hAnsi="Times New Roman" w:cs="Times New Roman"/>
          <w:sz w:val="26"/>
          <w:szCs w:val="26"/>
        </w:rPr>
        <w:t>оцільно приводити приклади позитивного досвіду діяльності ЦО України та погоджувати її з основними положеннями гуманітарного права.</w:t>
      </w:r>
      <w:r w:rsidR="006637CB" w:rsidRPr="00DA24DA">
        <w:rPr>
          <w:rFonts w:ascii="Times New Roman" w:hAnsi="Times New Roman" w:cs="Times New Roman"/>
          <w:sz w:val="26"/>
          <w:szCs w:val="26"/>
        </w:rPr>
        <w:t xml:space="preserve"> </w:t>
      </w:r>
    </w:p>
    <w:p w:rsidR="00FE3D9D" w:rsidRPr="00DA24DA" w:rsidRDefault="006637CB" w:rsidP="007816E6">
      <w:pPr>
        <w:widowControl w:val="0"/>
        <w:autoSpaceDE w:val="0"/>
        <w:autoSpaceDN w:val="0"/>
        <w:adjustRightInd w:val="0"/>
        <w:ind w:firstLine="720"/>
        <w:jc w:val="both"/>
        <w:outlineLvl w:val="0"/>
        <w:rPr>
          <w:rFonts w:ascii="Times New Roman" w:hAnsi="Times New Roman" w:cs="Times New Roman"/>
          <w:sz w:val="26"/>
          <w:szCs w:val="26"/>
        </w:rPr>
      </w:pPr>
      <w:r w:rsidRPr="00DA24DA">
        <w:rPr>
          <w:rFonts w:ascii="Times New Roman" w:hAnsi="Times New Roman" w:cs="Times New Roman"/>
          <w:sz w:val="26"/>
          <w:szCs w:val="26"/>
        </w:rPr>
        <w:t xml:space="preserve">Додатково повторно інформуємо про Методичні рекомендації щодо взаємодії педагогічних працівників у навчальних закладах та взаємодії </w:t>
      </w:r>
      <w:r w:rsidRPr="00DA24DA">
        <w:rPr>
          <w:rFonts w:ascii="Times New Roman" w:hAnsi="Times New Roman" w:cs="Times New Roman"/>
          <w:sz w:val="26"/>
          <w:szCs w:val="26"/>
          <w:shd w:val="clear" w:color="auto" w:fill="FFFFFF"/>
        </w:rPr>
        <w:t>з іншими органами і службами щодо захисту прав дітей (</w:t>
      </w:r>
      <w:r w:rsidR="00FE3D9D" w:rsidRPr="00DA24DA">
        <w:rPr>
          <w:rFonts w:ascii="Times New Roman" w:hAnsi="Times New Roman" w:cs="Times New Roman"/>
          <w:sz w:val="26"/>
          <w:szCs w:val="26"/>
        </w:rPr>
        <w:t>лист Міністерства освіти і науки України від 28.10.14 №1/9-557</w:t>
      </w:r>
      <w:r w:rsidRPr="00DA24DA">
        <w:rPr>
          <w:rFonts w:ascii="Times New Roman" w:hAnsi="Times New Roman" w:cs="Times New Roman"/>
          <w:sz w:val="26"/>
          <w:szCs w:val="26"/>
        </w:rPr>
        <w:t>).</w:t>
      </w:r>
    </w:p>
    <w:p w:rsidR="00FE3D9D" w:rsidRPr="00DA24DA" w:rsidRDefault="00FE3D9D" w:rsidP="007816E6">
      <w:pPr>
        <w:widowControl w:val="0"/>
        <w:autoSpaceDE w:val="0"/>
        <w:autoSpaceDN w:val="0"/>
        <w:adjustRightInd w:val="0"/>
        <w:ind w:firstLine="567"/>
        <w:jc w:val="both"/>
        <w:outlineLvl w:val="0"/>
        <w:rPr>
          <w:rFonts w:ascii="Times New Roman" w:hAnsi="Times New Roman" w:cs="Times New Roman"/>
          <w:sz w:val="26"/>
          <w:szCs w:val="26"/>
        </w:rPr>
      </w:pPr>
    </w:p>
    <w:p w:rsidR="00FE3D9D" w:rsidRPr="00DA24DA" w:rsidRDefault="00FE3D9D" w:rsidP="007816E6">
      <w:pPr>
        <w:widowControl w:val="0"/>
        <w:autoSpaceDE w:val="0"/>
        <w:autoSpaceDN w:val="0"/>
        <w:adjustRightInd w:val="0"/>
        <w:ind w:firstLine="567"/>
        <w:jc w:val="both"/>
        <w:outlineLvl w:val="0"/>
        <w:rPr>
          <w:rFonts w:ascii="Times New Roman" w:hAnsi="Times New Roman" w:cs="Times New Roman"/>
          <w:sz w:val="26"/>
          <w:szCs w:val="26"/>
        </w:rPr>
      </w:pPr>
    </w:p>
    <w:p w:rsidR="00FE3D9D" w:rsidRPr="00DA24DA" w:rsidRDefault="007816E6" w:rsidP="007816E6">
      <w:pPr>
        <w:jc w:val="both"/>
        <w:rPr>
          <w:rFonts w:ascii="Times New Roman" w:hAnsi="Times New Roman" w:cs="Times New Roman"/>
          <w:sz w:val="26"/>
          <w:szCs w:val="26"/>
        </w:rPr>
      </w:pPr>
      <w:r w:rsidRPr="00DA24DA">
        <w:rPr>
          <w:rFonts w:ascii="Times New Roman" w:hAnsi="Times New Roman" w:cs="Times New Roman"/>
          <w:sz w:val="26"/>
          <w:szCs w:val="26"/>
        </w:rPr>
        <w:t xml:space="preserve">           </w:t>
      </w:r>
      <w:r w:rsidR="00FE3D9D" w:rsidRPr="00DA24DA">
        <w:rPr>
          <w:rFonts w:ascii="Times New Roman" w:hAnsi="Times New Roman" w:cs="Times New Roman"/>
          <w:sz w:val="26"/>
          <w:szCs w:val="26"/>
        </w:rPr>
        <w:t>В.о.  директора    департаменту</w:t>
      </w:r>
      <w:r w:rsidR="00FE3D9D" w:rsidRPr="00DA24DA">
        <w:rPr>
          <w:rFonts w:ascii="Times New Roman" w:hAnsi="Times New Roman" w:cs="Times New Roman"/>
          <w:sz w:val="26"/>
          <w:szCs w:val="26"/>
        </w:rPr>
        <w:tab/>
      </w:r>
      <w:r w:rsidR="00FE3D9D" w:rsidRPr="00DA24DA">
        <w:rPr>
          <w:rFonts w:ascii="Times New Roman" w:hAnsi="Times New Roman" w:cs="Times New Roman"/>
          <w:sz w:val="26"/>
          <w:szCs w:val="26"/>
        </w:rPr>
        <w:tab/>
      </w:r>
      <w:r w:rsidR="00FE3D9D" w:rsidRPr="00DA24DA">
        <w:rPr>
          <w:rFonts w:ascii="Times New Roman" w:hAnsi="Times New Roman" w:cs="Times New Roman"/>
          <w:sz w:val="26"/>
          <w:szCs w:val="26"/>
        </w:rPr>
        <w:tab/>
        <w:t xml:space="preserve">                       О.П. Макаренко</w:t>
      </w:r>
    </w:p>
    <w:p w:rsidR="00FE3D9D" w:rsidRPr="00DA24DA" w:rsidRDefault="00FE3D9D" w:rsidP="007816E6">
      <w:pPr>
        <w:jc w:val="both"/>
        <w:rPr>
          <w:rFonts w:ascii="Times New Roman" w:hAnsi="Times New Roman" w:cs="Times New Roman"/>
          <w:sz w:val="26"/>
          <w:szCs w:val="26"/>
        </w:rPr>
      </w:pPr>
    </w:p>
    <w:p w:rsidR="007816E6" w:rsidRDefault="00FE3D9D" w:rsidP="00FE3D9D">
      <w:pPr>
        <w:rPr>
          <w:rFonts w:ascii="Times New Roman" w:hAnsi="Times New Roman" w:cs="Times New Roman"/>
          <w:sz w:val="20"/>
          <w:szCs w:val="20"/>
        </w:rPr>
      </w:pPr>
      <w:r w:rsidRPr="007816E6">
        <w:rPr>
          <w:rFonts w:ascii="Times New Roman" w:hAnsi="Times New Roman" w:cs="Times New Roman"/>
          <w:sz w:val="20"/>
          <w:szCs w:val="20"/>
        </w:rPr>
        <w:t xml:space="preserve">Кузічкін  </w:t>
      </w:r>
      <w:r w:rsidR="007816E6">
        <w:rPr>
          <w:rFonts w:ascii="Times New Roman" w:hAnsi="Times New Roman" w:cs="Times New Roman"/>
          <w:sz w:val="20"/>
          <w:szCs w:val="20"/>
        </w:rPr>
        <w:t>Віктор Іванович</w:t>
      </w:r>
    </w:p>
    <w:p w:rsidR="00831A15" w:rsidRPr="00FE3D9D" w:rsidRDefault="00FE3D9D" w:rsidP="00FE3D9D">
      <w:pPr>
        <w:rPr>
          <w:rFonts w:ascii="Times New Roman" w:hAnsi="Times New Roman" w:cs="Times New Roman"/>
        </w:rPr>
      </w:pPr>
      <w:r w:rsidRPr="007816E6">
        <w:rPr>
          <w:rFonts w:ascii="Times New Roman" w:hAnsi="Times New Roman" w:cs="Times New Roman"/>
          <w:sz w:val="20"/>
          <w:szCs w:val="20"/>
        </w:rPr>
        <w:t xml:space="preserve"> 097-760-19-05</w:t>
      </w:r>
    </w:p>
    <w:sectPr w:rsidR="00831A15" w:rsidRPr="00FE3D9D" w:rsidSect="00DA24DA">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F86"/>
    <w:rsid w:val="005E4F86"/>
    <w:rsid w:val="00616C91"/>
    <w:rsid w:val="006637CB"/>
    <w:rsid w:val="007816E6"/>
    <w:rsid w:val="00831A15"/>
    <w:rsid w:val="00C33F11"/>
    <w:rsid w:val="00D94E5F"/>
    <w:rsid w:val="00DA24DA"/>
    <w:rsid w:val="00EE53FE"/>
    <w:rsid w:val="00FE3D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D9D"/>
    <w:pPr>
      <w:spacing w:after="0" w:line="240" w:lineRule="auto"/>
    </w:pPr>
    <w:rPr>
      <w:rFonts w:ascii="Arial Unicode MS" w:eastAsia="Arial Unicode MS" w:hAnsi="Arial Unicode MS" w:cs="Arial Unicode MS"/>
      <w:color w:val="00000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rsid w:val="00FE3D9D"/>
    <w:pPr>
      <w:keepNext/>
      <w:autoSpaceDE w:val="0"/>
      <w:autoSpaceDN w:val="0"/>
      <w:outlineLvl w:val="0"/>
    </w:pPr>
    <w:rPr>
      <w:rFonts w:ascii="Times New Roman" w:eastAsia="Times New Roman" w:hAnsi="Times New Roman" w:cs="Times New Roman"/>
      <w:color w:val="auto"/>
      <w:sz w:val="28"/>
      <w:szCs w:val="28"/>
      <w:lang w:eastAsia="ru-RU"/>
    </w:rPr>
  </w:style>
  <w:style w:type="paragraph" w:customStyle="1" w:styleId="2">
    <w:name w:val="заголовок 2"/>
    <w:basedOn w:val="a"/>
    <w:next w:val="a"/>
    <w:rsid w:val="00FE3D9D"/>
    <w:pPr>
      <w:keepNext/>
      <w:autoSpaceDE w:val="0"/>
      <w:autoSpaceDN w:val="0"/>
      <w:jc w:val="center"/>
      <w:outlineLvl w:val="1"/>
    </w:pPr>
    <w:rPr>
      <w:rFonts w:ascii="Times New Roman" w:eastAsia="Times New Roman" w:hAnsi="Times New Roman" w:cs="Times New Roman"/>
      <w:color w:val="auto"/>
      <w:sz w:val="28"/>
      <w:szCs w:val="28"/>
      <w:lang w:eastAsia="ru-RU"/>
    </w:rPr>
  </w:style>
  <w:style w:type="paragraph" w:styleId="a3">
    <w:name w:val="Balloon Text"/>
    <w:basedOn w:val="a"/>
    <w:link w:val="a4"/>
    <w:uiPriority w:val="99"/>
    <w:semiHidden/>
    <w:unhideWhenUsed/>
    <w:rsid w:val="00FE3D9D"/>
    <w:rPr>
      <w:rFonts w:ascii="Tahoma" w:hAnsi="Tahoma" w:cs="Tahoma"/>
      <w:sz w:val="16"/>
      <w:szCs w:val="16"/>
    </w:rPr>
  </w:style>
  <w:style w:type="character" w:customStyle="1" w:styleId="a4">
    <w:name w:val="Текст выноски Знак"/>
    <w:basedOn w:val="a0"/>
    <w:link w:val="a3"/>
    <w:uiPriority w:val="99"/>
    <w:semiHidden/>
    <w:rsid w:val="00FE3D9D"/>
    <w:rPr>
      <w:rFonts w:ascii="Tahoma" w:eastAsia="Arial Unicode MS" w:hAnsi="Tahoma" w:cs="Tahoma"/>
      <w:color w:val="000000"/>
      <w:sz w:val="16"/>
      <w:szCs w:val="16"/>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D9D"/>
    <w:pPr>
      <w:spacing w:after="0" w:line="240" w:lineRule="auto"/>
    </w:pPr>
    <w:rPr>
      <w:rFonts w:ascii="Arial Unicode MS" w:eastAsia="Arial Unicode MS" w:hAnsi="Arial Unicode MS" w:cs="Arial Unicode MS"/>
      <w:color w:val="00000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rsid w:val="00FE3D9D"/>
    <w:pPr>
      <w:keepNext/>
      <w:autoSpaceDE w:val="0"/>
      <w:autoSpaceDN w:val="0"/>
      <w:outlineLvl w:val="0"/>
    </w:pPr>
    <w:rPr>
      <w:rFonts w:ascii="Times New Roman" w:eastAsia="Times New Roman" w:hAnsi="Times New Roman" w:cs="Times New Roman"/>
      <w:color w:val="auto"/>
      <w:sz w:val="28"/>
      <w:szCs w:val="28"/>
      <w:lang w:eastAsia="ru-RU"/>
    </w:rPr>
  </w:style>
  <w:style w:type="paragraph" w:customStyle="1" w:styleId="2">
    <w:name w:val="заголовок 2"/>
    <w:basedOn w:val="a"/>
    <w:next w:val="a"/>
    <w:rsid w:val="00FE3D9D"/>
    <w:pPr>
      <w:keepNext/>
      <w:autoSpaceDE w:val="0"/>
      <w:autoSpaceDN w:val="0"/>
      <w:jc w:val="center"/>
      <w:outlineLvl w:val="1"/>
    </w:pPr>
    <w:rPr>
      <w:rFonts w:ascii="Times New Roman" w:eastAsia="Times New Roman" w:hAnsi="Times New Roman" w:cs="Times New Roman"/>
      <w:color w:val="auto"/>
      <w:sz w:val="28"/>
      <w:szCs w:val="28"/>
      <w:lang w:eastAsia="ru-RU"/>
    </w:rPr>
  </w:style>
  <w:style w:type="paragraph" w:styleId="a3">
    <w:name w:val="Balloon Text"/>
    <w:basedOn w:val="a"/>
    <w:link w:val="a4"/>
    <w:uiPriority w:val="99"/>
    <w:semiHidden/>
    <w:unhideWhenUsed/>
    <w:rsid w:val="00FE3D9D"/>
    <w:rPr>
      <w:rFonts w:ascii="Tahoma" w:hAnsi="Tahoma" w:cs="Tahoma"/>
      <w:sz w:val="16"/>
      <w:szCs w:val="16"/>
    </w:rPr>
  </w:style>
  <w:style w:type="character" w:customStyle="1" w:styleId="a4">
    <w:name w:val="Текст выноски Знак"/>
    <w:basedOn w:val="a0"/>
    <w:link w:val="a3"/>
    <w:uiPriority w:val="99"/>
    <w:semiHidden/>
    <w:rsid w:val="00FE3D9D"/>
    <w:rPr>
      <w:rFonts w:ascii="Tahoma" w:eastAsia="Arial Unicode MS" w:hAnsi="Tahoma" w:cs="Tahoma"/>
      <w:color w:val="000000"/>
      <w:sz w:val="16"/>
      <w:szCs w:val="1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Ferrari</dc:creator>
  <cp:lastModifiedBy>UserXP</cp:lastModifiedBy>
  <cp:revision>2</cp:revision>
  <dcterms:created xsi:type="dcterms:W3CDTF">2015-04-20T07:43:00Z</dcterms:created>
  <dcterms:modified xsi:type="dcterms:W3CDTF">2015-04-20T07:43:00Z</dcterms:modified>
</cp:coreProperties>
</file>